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28" w:rsidRPr="00527D28" w:rsidRDefault="00527D28" w:rsidP="00527D28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П Е Р Е Ч Е Н Ь ЖНВЛП на </w:t>
      </w:r>
      <w:r w:rsidRPr="00527D28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2021</w:t>
      </w: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 год</w:t>
      </w:r>
    </w:p>
    <w:p w:rsidR="00527D28" w:rsidRPr="00527D28" w:rsidRDefault="00527D28" w:rsidP="00527D28">
      <w:pPr>
        <w:shd w:val="clear" w:color="auto" w:fill="F0F0F0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Содержание</w:t>
      </w:r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A. </w:t>
      </w:r>
      <w:hyperlink r:id="rId5" w:anchor="a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Пищеварительный тракт и обмен веществ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B. </w:t>
      </w:r>
      <w:hyperlink r:id="rId6" w:anchor="b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Кровь и система кроветворения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C. </w:t>
      </w:r>
      <w:hyperlink r:id="rId7" w:anchor="c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Сердечно-сосудистая система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D. </w:t>
      </w:r>
      <w:hyperlink r:id="rId8" w:anchor="d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Дерматологические препараты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G. </w:t>
      </w:r>
      <w:hyperlink r:id="rId9" w:anchor="g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Мочеполовая система и половые гормоны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H. </w:t>
      </w:r>
      <w:hyperlink r:id="rId10" w:anchor="h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Гормональные препараты системного действия, кроме половых гормонов и инсулинов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J. </w:t>
      </w:r>
      <w:hyperlink r:id="rId11" w:anchor="j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Противомикробные препараты системного действия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L. </w:t>
      </w:r>
      <w:hyperlink r:id="rId12" w:anchor="l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Противоопухолевые препараты и иммуномодуляторы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M. </w:t>
      </w:r>
      <w:hyperlink r:id="rId13" w:anchor="m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Костно-мышечная система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N. </w:t>
      </w:r>
      <w:hyperlink r:id="rId14" w:anchor="n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Нервная система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P. </w:t>
      </w:r>
      <w:hyperlink r:id="rId15" w:anchor="p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Противопаразитарные препараты, инсектициды и репелленты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R. </w:t>
      </w:r>
      <w:hyperlink r:id="rId16" w:anchor="r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Дыхательная система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S. </w:t>
      </w:r>
      <w:hyperlink r:id="rId17" w:anchor="s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Органы чувств</w:t>
        </w:r>
      </w:hyperlink>
    </w:p>
    <w:p w:rsidR="00527D28" w:rsidRPr="00527D28" w:rsidRDefault="00527D28" w:rsidP="00527D2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V. </w:t>
      </w:r>
      <w:hyperlink r:id="rId18" w:anchor="v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Прочие препараты</w:t>
        </w:r>
      </w:hyperlink>
    </w:p>
    <w:p w:rsidR="00527D28" w:rsidRPr="00527D28" w:rsidRDefault="00527D28" w:rsidP="00527D28">
      <w:pPr>
        <w:shd w:val="clear" w:color="auto" w:fill="F0F0F0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</w:pPr>
      <w:r w:rsidRPr="00527D28">
        <w:rPr>
          <w:rFonts w:ascii="Verdana" w:eastAsia="Times New Roman" w:hAnsi="Verdana" w:cs="Times New Roman"/>
          <w:i/>
          <w:iCs/>
          <w:color w:val="C10000"/>
          <w:sz w:val="24"/>
          <w:szCs w:val="24"/>
          <w:lang w:eastAsia="ru-RU"/>
        </w:rPr>
        <w:t>См.</w:t>
      </w:r>
      <w:r w:rsidRPr="00527D28"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  <w:t> </w:t>
      </w:r>
      <w:hyperlink r:id="rId19" w:history="1">
        <w:r w:rsidRPr="00527D28">
          <w:rPr>
            <w:rFonts w:ascii="Verdana" w:eastAsia="Times New Roman" w:hAnsi="Verdana" w:cs="Times New Roman"/>
            <w:i/>
            <w:iCs/>
            <w:color w:val="0271C0"/>
            <w:sz w:val="24"/>
            <w:szCs w:val="24"/>
            <w:u w:val="single"/>
            <w:lang w:eastAsia="ru-RU"/>
          </w:rPr>
          <w:t>список ЖНВЛП </w:t>
        </w:r>
        <w:r w:rsidRPr="00527D28">
          <w:rPr>
            <w:rFonts w:ascii="Verdana" w:eastAsia="Times New Roman" w:hAnsi="Verdana" w:cs="Times New Roman"/>
            <w:i/>
            <w:iCs/>
            <w:color w:val="C10000"/>
            <w:sz w:val="28"/>
            <w:szCs w:val="28"/>
            <w:u w:val="single"/>
            <w:lang w:eastAsia="ru-RU"/>
          </w:rPr>
          <w:t>для АПТЕК</w:t>
        </w:r>
      </w:hyperlink>
      <w:r w:rsidRPr="00527D28"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  <w:t> &gt;&gt;&gt;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a"/>
      <w:bookmarkEnd w:id="0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A. Пищеварительный тракт и обмен веществ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0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2982"/>
        <w:gridCol w:w="3769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блокаторы Н2-гистаминовых рецепторов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протонового насоса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кишечнорасторимой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синтетические антихолинергические средства, эфиры с третичной аминогруппой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блокаторы серотониновых 5HT3-рецепторов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желчных кислот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фосфолипиды + глицирризиновая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янтарная кислота + меглумин + инозин + метионин + никотинамид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сеннозиды А и 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жевательные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аминосалициловая кислота и аналогичные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суспензия ректальная;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 и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и капсулы кишечнорастворимые;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растворимый</w:t>
            </w: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инсулин-изофан</w:t>
            </w: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двухфазный</w:t>
            </w: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бигуаниды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высвобождением,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глюкагоноподобного пептида-1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натрийзависимого переносчика глюкозы 2 типа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 и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(в масле);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(масляный)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эстрена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талиглюцераза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" w:name="b"/>
      <w:bookmarkEnd w:id="1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B. Кровь и система кроветворения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1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957"/>
        <w:gridCol w:w="4053"/>
        <w:gridCol w:w="2724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антитромботические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антагонисты витамина К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фактора Xa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антифибринолитические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аминокислоты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гемостатики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симоктоког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свертывания крови VIII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(замороженный)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свертывания крови VIII + фактор Виллебранда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свертывания крови IX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 жевательные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 (цианокобаламин и его аналоги)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метоксиполиэтиленгликоль - 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527D28" w:rsidRPr="00527D28" w:rsidTr="00527D28">
        <w:tc>
          <w:tcPr>
            <w:tcW w:w="0" w:type="auto"/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 для внутривенного введения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растворы для парентерального питания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декстроза + калия хлорид + натрия хлорид + натрия 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ацетат + кальция ацетат + магния ацетат + натрия ацетат + 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хлорид + натрия ацетат + 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хлорид + калия хлорид + кальция хлорида дигидрат + магния хлорида гексагидрат + натрия ацетата тригидрат + яблочная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растворы электролитов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c"/>
      <w:bookmarkEnd w:id="2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C. Сердечно-сосудистая система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2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957"/>
        <w:gridCol w:w="2376"/>
        <w:gridCol w:w="4401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(для детей)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антиаритмические препараты, классы I и III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антиаритмические препараты, класс IА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IВ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и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IС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III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 класса I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адренергические и дофаминергические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концентарт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органические нитраты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пленки для наклеивания на десну;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 таблетки сублингвальные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простагландины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парабульбарного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внутривенного, внутримышечного и парабульбарного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метилдопа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альфа-адреноблокаторы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сульфонамиды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сульфонамиды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антагонисты альдостерона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внутриартериального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дигидропиридина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фенилалкиламина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пролонгированного действия,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 II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 II в комбинации с другими средствами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3" w:name="d"/>
      <w:bookmarkEnd w:id="3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D. Дерматологические препараты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3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3668"/>
        <w:gridCol w:w="3083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лечения заболеваний кожи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 III)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антисептики и дезинфицирующие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бигуниды и амидины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местного и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наружного применения (спиртовой);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D11AН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g"/>
      <w:bookmarkEnd w:id="4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G. Мочеполовая система и половые гормоны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4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2480"/>
        <w:gridCol w:w="4271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антибактериальные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утеротонизирующие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спорыньи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препараты, применяемые в гинекологии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адреномиметики, токолитические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3-оксоандрост-4-ена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гестагены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прегн-4-ена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прегнадиена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G03GA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гонадотропины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внутримышечного и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для лечения учащенного мочеиспускания и недержания мочи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G04CA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альфа-адреноблокаторы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 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5" w:name="h"/>
      <w:bookmarkEnd w:id="5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H. Гормональные препараты системного действия,</w:t>
      </w: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br/>
        <w:t>кроме половых гормонов и инсулинов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5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2280"/>
        <w:gridCol w:w="4471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соматропин и его агонисты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пэгвисомант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вазопрессин и его аналоги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гормоны, замедляющие рост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системного действия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минералокортикоиды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внутримышечного и внутрисуставного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эмульсия для наружного применения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серосодержащие производные имидазола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жевательные;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кальцитонина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цинакалцет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6" w:name="j"/>
      <w:bookmarkEnd w:id="6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J. Противомикробные препараты системного действия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6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931"/>
        <w:gridCol w:w="3982"/>
        <w:gridCol w:w="2888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пенициллины широкого спектра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амоксициллин + клавулановая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цефалоспорины 1-го поколения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внутримышечного и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цефоперазон 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имипенем + циластатин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цефалоспорины и пенемы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концентрата для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макролиды, линкозамиды и стрептограмины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макролиды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 (</w:t>
            </w:r>
            <w:r w:rsidRPr="00527D28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аминогликозиды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стрептомицины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раствора для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J01MA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фторхинолоны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 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 капли ушные;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 мазь глазная;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антибактериальные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 гликопептидной структуры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инфузий; 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амфотерицин 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противотуберкулезные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аминосалициловая кислота и ее производные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гранулы, покрытые кишечнорастворимой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гранулы, покрытые оболочкой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тиокарбамида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 + пиразинамид 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пиразинамид + рифампицин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пиразинамид + рифампицин 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нуклеозиды и нуклеотиды, кроме ингибиторов обратной транскриптазы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местного и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ВИЧ-протеаз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нелфинавир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мягкие;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тенофовира алафенамид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элсульфавирин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нейроаминидазы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дасабувир; омбитасвир + паритапревир 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концентрат для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симепревир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лечения ВИЧ-инфекции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абакавир + ламивудин + 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зидовудин 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кобицистат + тенофовира алафенамид + элвитегравир 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рилпивирин + тенофовир 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 (</w:t>
            </w: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COVID-19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 (</w:t>
            </w:r>
            <w:r w:rsidRPr="00527D28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(</w:t>
            </w:r>
            <w:r w:rsidRPr="00527D28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паливизумаб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 </w:t>
            </w:r>
            <w:r w:rsidRPr="00527D28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7" w:name="l"/>
      <w:bookmarkEnd w:id="7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L. Противоопухолевые препараты и иммуномодуляторы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7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944"/>
        <w:gridCol w:w="2647"/>
        <w:gridCol w:w="4157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алкилирующие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 азотистого иприта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внутрисосудистого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антиметаболиты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 фолиевой кислоты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и внутриполостного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барвинка и их аналоги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антрациклины и родственные соединения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внутрисосудистого и внутрипузырного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внутриполостного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внутрисосудистого и внутрипузырного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противоопухолевые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платины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мидостаурин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внутриглазного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растворадля внутривенного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митотан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некроза опухоли альфа-1</w:t>
            </w: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(тимозин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и родственные соединения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гестагены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суспензии для внутримышечного и подкожного введения пролонгированного действия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антиэстрогены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апалутамид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ферментов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и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 мазь для наружного и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 раствор для внутривенного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</w:t>
            </w:r>
            <w:r w:rsidRPr="00527D28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концентрата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(</w:t>
            </w:r>
            <w:r w:rsidRPr="00527D28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(</w:t>
            </w:r>
            <w:r w:rsidRPr="00527D28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мягкие;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8" w:name="m"/>
      <w:bookmarkEnd w:id="8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M. Костно-мышечная система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8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011"/>
        <w:gridCol w:w="2795"/>
        <w:gridCol w:w="3875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уксусной кислоты и родственные соединения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капсулы кишечнорастворимые;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кишечнорастворимой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 крем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суппозитории ректальные;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пеницилламин и подобные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миорелаксанты периферического действия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холина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бифосфонаты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M09АX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костно-мышечной системы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9" w:name="n"/>
      <w:bookmarkEnd w:id="9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N. Нервная система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9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3508"/>
        <w:gridCol w:w="3243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общей анестезии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галогенированные углеводороды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десфлуран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местные анестетики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эфиры аминобензойной кислоты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опиоиды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опия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орипавина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анальгетики и антипиретики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салициловая кислота и ее производные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кишечнорастворимые,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сироп (для детей);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 (для детей);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(для детей)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гидантоина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сукцинимида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карбоксамида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сироп (для детей); 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антихолинергические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третичные амины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дофаминергические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допа и ее производные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диспергируемые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антипсихотические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алифатические производные фенотиазина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бутирофенона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 (масляный);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луразидон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тиоксантена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диазепины, оксазепины и тиазепины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диспергируемые;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 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диспергируемые в полости рта;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анксиолитики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бензодиазепина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дифенилметана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снотворные и седативные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бензодиазепина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антидепрессанты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неселективные ингибиторы обратного захвата моноаминов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ксантина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 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инфузий; 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деменции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антихолинэстеразные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парасимпатическую нервную систему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антихолинэстеразные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 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N07AХ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парасимпатомиметики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 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инозин + никотинамид +</w:t>
            </w: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рибофлавин + янтарная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p"/>
      <w:bookmarkEnd w:id="10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P. Противопаразитарные препараты, инсектициды и репелленты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30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974"/>
        <w:gridCol w:w="2560"/>
        <w:gridCol w:w="4227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противомалярийные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аминохинолины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(</w:t>
            </w:r>
            <w:r w:rsidRPr="00527D28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хинолина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нематодоза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бензимидазола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имидазотиазола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эмульсия для наружного применения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1" w:name="r"/>
      <w:bookmarkEnd w:id="11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R. Дыхательная система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31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957"/>
        <w:gridCol w:w="3388"/>
        <w:gridCol w:w="3389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адреномиметики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 (для детей);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спрей назальный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селективные бета 2-адреномиметики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для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беклометазон + 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мометазон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аклидиния бромид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глюкокортикоиды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назальный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 капсулы кишечнорастворимые;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спрей назальный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ингаляций дозированная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глазные; 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 путей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ксантины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муколитические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пастилки; раствор для инъекций;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шипучие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таблетки; таблетки шипучие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суспензия для приема внутрь;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2" w:name="s"/>
      <w:bookmarkEnd w:id="12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S. Органы чувств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32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931"/>
        <w:gridCol w:w="3118"/>
        <w:gridCol w:w="3712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бутиламиногидрокси-</w:t>
            </w: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пропоксифеноксиметил-</w:t>
            </w: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метилоксадиазол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антихолинэргические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препараты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красящие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вискозоэластичные соединения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cредства, препятствующие новообразованию сосудов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3" w:name="v"/>
      <w:bookmarkEnd w:id="13"/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V. Прочие препараты</w:t>
      </w: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33" w:anchor="sod" w:history="1">
        <w:r w:rsidRPr="00527D28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3677"/>
        <w:gridCol w:w="3074"/>
      </w:tblGrid>
      <w:tr w:rsidR="00527D28" w:rsidRPr="00527D28" w:rsidTr="00527D2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комплекс β-железа (III) оксигидроксида, сахарозы и крахмала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внутримышечного введения;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лечебные средстваи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дезоксирибонуклеиновая кислота плазмидная</w:t>
            </w: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[сверхскрученная кольцевая двуцепочечная]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витамины в комбинации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аминокислоты для парентерального питания + прочие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инъекций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V08AA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водорастворимые нефротропные высокоосмолярные рентгеноконтрастные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кроме йодсодержащих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рентгеноконтрастные средства, содержащие бария сульфат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парамагнитные контрастные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гадоверсетамид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разные радиофармацевтические средства для уменьшения боли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</w:tr>
      <w:tr w:rsidR="00527D28" w:rsidRPr="00527D28" w:rsidTr="00527D2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527D28" w:rsidRPr="00527D28" w:rsidRDefault="00527D28" w:rsidP="00527D2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27D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Источник:  КонсультантПлюс</w:t>
      </w:r>
      <w:proofErr w:type="gramEnd"/>
    </w:p>
    <w:p w:rsidR="00527D28" w:rsidRPr="00527D28" w:rsidRDefault="00527D28" w:rsidP="00527D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Поделиться:</w:t>
      </w:r>
    </w:p>
    <w:p w:rsidR="00527D28" w:rsidRPr="00527D28" w:rsidRDefault="00527D28" w:rsidP="00527D28">
      <w:pPr>
        <w:numPr>
          <w:ilvl w:val="0"/>
          <w:numId w:val="2"/>
        </w:numPr>
        <w:shd w:val="clear" w:color="auto" w:fill="FFFFFF"/>
        <w:spacing w:before="30" w:after="0" w:line="240" w:lineRule="auto"/>
        <w:ind w:left="321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7D28" w:rsidRPr="00527D28" w:rsidRDefault="00527D28" w:rsidP="00527D28">
      <w:pPr>
        <w:numPr>
          <w:ilvl w:val="0"/>
          <w:numId w:val="2"/>
        </w:numPr>
        <w:shd w:val="clear" w:color="auto" w:fill="FFFFFF"/>
        <w:spacing w:before="30" w:after="0" w:line="240" w:lineRule="auto"/>
        <w:ind w:left="321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7D28" w:rsidRPr="00527D28" w:rsidRDefault="00527D28" w:rsidP="00527D28">
      <w:pPr>
        <w:numPr>
          <w:ilvl w:val="0"/>
          <w:numId w:val="2"/>
        </w:numPr>
        <w:shd w:val="clear" w:color="auto" w:fill="FFFFFF"/>
        <w:spacing w:before="30" w:after="0" w:line="240" w:lineRule="auto"/>
        <w:ind w:left="321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7D28" w:rsidRPr="00527D28" w:rsidRDefault="00527D28" w:rsidP="00527D28">
      <w:pPr>
        <w:numPr>
          <w:ilvl w:val="0"/>
          <w:numId w:val="2"/>
        </w:numPr>
        <w:shd w:val="clear" w:color="auto" w:fill="FFFFFF"/>
        <w:spacing w:before="30" w:after="0" w:line="240" w:lineRule="auto"/>
        <w:ind w:left="321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7D28" w:rsidRPr="00527D28" w:rsidRDefault="00527D28" w:rsidP="00527D28">
      <w:pPr>
        <w:numPr>
          <w:ilvl w:val="0"/>
          <w:numId w:val="2"/>
        </w:numPr>
        <w:shd w:val="clear" w:color="auto" w:fill="FFFFFF"/>
        <w:spacing w:before="30" w:after="0" w:line="240" w:lineRule="auto"/>
        <w:ind w:left="321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7D28" w:rsidRPr="00527D28" w:rsidRDefault="00527D28" w:rsidP="00527D28">
      <w:pPr>
        <w:numPr>
          <w:ilvl w:val="0"/>
          <w:numId w:val="2"/>
        </w:numPr>
        <w:shd w:val="clear" w:color="auto" w:fill="FFFFFF"/>
        <w:spacing w:before="30" w:after="0" w:line="240" w:lineRule="auto"/>
        <w:ind w:left="321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4" w:anchor="top" w:tooltip="вверх" w:history="1">
        <w:r w:rsidRPr="00527D28">
          <w:rPr>
            <w:rFonts w:ascii="Cambria Math" w:eastAsia="Times New Roman" w:hAnsi="Cambria Math" w:cs="Cambria Math"/>
            <w:color w:val="0271C0"/>
            <w:sz w:val="34"/>
            <w:szCs w:val="34"/>
            <w:u w:val="single"/>
            <w:bdr w:val="single" w:sz="6" w:space="0" w:color="0271C0" w:frame="1"/>
            <w:lang w:eastAsia="ru-RU"/>
          </w:rPr>
          <w:t>⇑</w:t>
        </w:r>
      </w:hyperlink>
    </w:p>
    <w:p w:rsidR="00527D28" w:rsidRPr="00527D28" w:rsidRDefault="00527D28" w:rsidP="00527D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D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D28" w:rsidRPr="00527D28" w:rsidRDefault="00527D28" w:rsidP="0052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863"/>
        <w:gridCol w:w="8"/>
        <w:gridCol w:w="3742"/>
      </w:tblGrid>
      <w:tr w:rsidR="00527D28" w:rsidRPr="00527D28" w:rsidTr="00527D28">
        <w:trPr>
          <w:tblCellSpacing w:w="0" w:type="dxa"/>
          <w:jc w:val="center"/>
        </w:trPr>
        <w:tc>
          <w:tcPr>
            <w:tcW w:w="2000" w:type="pct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527D2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Copyright © Москва 2021</w:t>
            </w:r>
          </w:p>
          <w:p w:rsidR="00527D28" w:rsidRPr="00527D28" w:rsidRDefault="00527D28" w:rsidP="00527D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527D2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Краткий Справочник Бухгалтера: сайт  </w:t>
            </w:r>
            <w:hyperlink r:id="rId35" w:history="1">
              <w:r w:rsidRPr="00527D28">
                <w:rPr>
                  <w:rFonts w:ascii="Verdana" w:eastAsia="Times New Roman" w:hAnsi="Verdana" w:cs="Times New Roman"/>
                  <w:color w:val="305681"/>
                  <w:sz w:val="14"/>
                  <w:szCs w:val="14"/>
                  <w:u w:val="single"/>
                  <w:lang w:eastAsia="ru-RU"/>
                </w:rPr>
                <w:t>КСБух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27D28">
              <w:rPr>
                <w:rFonts w:ascii="Verdana" w:eastAsia="Times New Roman" w:hAnsi="Verdana" w:cs="Times New Roman"/>
                <w:noProof/>
                <w:color w:val="305681"/>
                <w:sz w:val="20"/>
                <w:szCs w:val="20"/>
                <w:lang w:eastAsia="ru-RU"/>
              </w:rPr>
              <w:drawing>
                <wp:inline distT="0" distB="0" distL="0" distR="0" wp14:anchorId="24590D34" wp14:editId="48EB792C">
                  <wp:extent cx="838200" cy="295275"/>
                  <wp:effectExtent l="0" t="0" r="0" b="9525"/>
                  <wp:docPr id="1" name="Рисунок 1" descr="Рейтинг@Mail.ru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йтинг@Mail.ru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27D28" w:rsidRPr="00527D28" w:rsidRDefault="00527D28" w:rsidP="00527D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527D2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br/>
              <w:t>Последнее обновление: 29.09.2021</w:t>
            </w:r>
          </w:p>
        </w:tc>
      </w:tr>
    </w:tbl>
    <w:p w:rsidR="00E21C52" w:rsidRPr="002A60D2" w:rsidRDefault="00E21C52">
      <w:pPr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sectPr w:rsidR="00E21C52" w:rsidRPr="002A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2E1D"/>
    <w:multiLevelType w:val="multilevel"/>
    <w:tmpl w:val="7828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95415"/>
    <w:multiLevelType w:val="multilevel"/>
    <w:tmpl w:val="04BE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EC"/>
    <w:rsid w:val="001475EC"/>
    <w:rsid w:val="002A60D2"/>
    <w:rsid w:val="00527D28"/>
    <w:rsid w:val="00E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C39E6-4977-430F-BDAE-55F9C42F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7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7D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7D28"/>
  </w:style>
  <w:style w:type="paragraph" w:customStyle="1" w:styleId="msonormal0">
    <w:name w:val="msonormal"/>
    <w:basedOn w:val="a"/>
    <w:rsid w:val="0052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D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27D28"/>
    <w:rPr>
      <w:color w:val="800080"/>
      <w:u w:val="single"/>
    </w:rPr>
  </w:style>
  <w:style w:type="character" w:customStyle="1" w:styleId="ya-share2badge">
    <w:name w:val="ya-share2__badge"/>
    <w:basedOn w:val="a0"/>
    <w:rsid w:val="00527D28"/>
  </w:style>
  <w:style w:type="character" w:customStyle="1" w:styleId="ya-share2icon">
    <w:name w:val="ya-share2__icon"/>
    <w:basedOn w:val="a0"/>
    <w:rsid w:val="0052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517">
          <w:marLeft w:val="3210"/>
          <w:marRight w:val="0"/>
          <w:marTop w:val="0"/>
          <w:marBottom w:val="0"/>
          <w:divBdr>
            <w:top w:val="none" w:sz="0" w:space="0" w:color="auto"/>
            <w:left w:val="single" w:sz="6" w:space="0" w:color="A0B9D3"/>
            <w:bottom w:val="none" w:sz="0" w:space="0" w:color="auto"/>
            <w:right w:val="none" w:sz="0" w:space="0" w:color="auto"/>
          </w:divBdr>
          <w:divsChild>
            <w:div w:id="18822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6726">
                  <w:marLeft w:val="600"/>
                  <w:marRight w:val="600"/>
                  <w:marTop w:val="150"/>
                  <w:marBottom w:val="150"/>
                  <w:divBdr>
                    <w:top w:val="dotted" w:sz="6" w:space="9" w:color="305681"/>
                    <w:left w:val="dotted" w:sz="6" w:space="9" w:color="305681"/>
                    <w:bottom w:val="dotted" w:sz="6" w:space="9" w:color="305681"/>
                    <w:right w:val="dotted" w:sz="6" w:space="9" w:color="305681"/>
                  </w:divBdr>
                </w:div>
                <w:div w:id="11053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3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bux.ru/Statyy/ZA_zizny/za-015_lekarstva-2021.html" TargetMode="External"/><Relationship Id="rId13" Type="http://schemas.openxmlformats.org/officeDocument/2006/relationships/hyperlink" Target="http://kcbux.ru/Statyy/ZA_zizny/za-015_lekarstva-2021.html" TargetMode="External"/><Relationship Id="rId18" Type="http://schemas.openxmlformats.org/officeDocument/2006/relationships/hyperlink" Target="http://kcbux.ru/Statyy/ZA_zizny/za-015_lekarstva-2021.html" TargetMode="External"/><Relationship Id="rId26" Type="http://schemas.openxmlformats.org/officeDocument/2006/relationships/hyperlink" Target="http://kcbux.ru/Statyy/ZA_zizny/za-015_lekarstva-2021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kcbux.ru/Statyy/ZA_zizny/za-015_lekarstva-2021.html" TargetMode="External"/><Relationship Id="rId34" Type="http://schemas.openxmlformats.org/officeDocument/2006/relationships/hyperlink" Target="http://kcbux.ru/Statyy/ZA_zizny/za-015_lekarstva-2021.html" TargetMode="External"/><Relationship Id="rId7" Type="http://schemas.openxmlformats.org/officeDocument/2006/relationships/hyperlink" Target="http://kcbux.ru/Statyy/ZA_zizny/za-015_lekarstva-2021.html" TargetMode="External"/><Relationship Id="rId12" Type="http://schemas.openxmlformats.org/officeDocument/2006/relationships/hyperlink" Target="http://kcbux.ru/Statyy/ZA_zizny/za-015_lekarstva-2021.html" TargetMode="External"/><Relationship Id="rId17" Type="http://schemas.openxmlformats.org/officeDocument/2006/relationships/hyperlink" Target="http://kcbux.ru/Statyy/ZA_zizny/za-015_lekarstva-2021.html" TargetMode="External"/><Relationship Id="rId25" Type="http://schemas.openxmlformats.org/officeDocument/2006/relationships/hyperlink" Target="http://kcbux.ru/Statyy/ZA_zizny/za-015_lekarstva-2021.html" TargetMode="External"/><Relationship Id="rId33" Type="http://schemas.openxmlformats.org/officeDocument/2006/relationships/hyperlink" Target="http://kcbux.ru/Statyy/ZA_zizny/za-015_lekarstva-2021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cbux.ru/Statyy/ZA_zizny/za-015_lekarstva-2021.html" TargetMode="External"/><Relationship Id="rId20" Type="http://schemas.openxmlformats.org/officeDocument/2006/relationships/hyperlink" Target="http://kcbux.ru/Statyy/ZA_zizny/za-015_lekarstva-2021.html" TargetMode="External"/><Relationship Id="rId29" Type="http://schemas.openxmlformats.org/officeDocument/2006/relationships/hyperlink" Target="http://kcbux.ru/Statyy/ZA_zizny/za-015_lekarstva-20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cbux.ru/Statyy/ZA_zizny/za-015_lekarstva-2021.html" TargetMode="External"/><Relationship Id="rId11" Type="http://schemas.openxmlformats.org/officeDocument/2006/relationships/hyperlink" Target="http://kcbux.ru/Statyy/ZA_zizny/za-015_lekarstva-2021.html" TargetMode="External"/><Relationship Id="rId24" Type="http://schemas.openxmlformats.org/officeDocument/2006/relationships/hyperlink" Target="http://kcbux.ru/Statyy/ZA_zizny/za-015_lekarstva-2021.html" TargetMode="External"/><Relationship Id="rId32" Type="http://schemas.openxmlformats.org/officeDocument/2006/relationships/hyperlink" Target="http://kcbux.ru/Statyy/ZA_zizny/za-015_lekarstva-2021.html" TargetMode="External"/><Relationship Id="rId37" Type="http://schemas.openxmlformats.org/officeDocument/2006/relationships/image" Target="media/image1.gif"/><Relationship Id="rId5" Type="http://schemas.openxmlformats.org/officeDocument/2006/relationships/hyperlink" Target="http://kcbux.ru/Statyy/ZA_zizny/za-015_lekarstva-2021.html" TargetMode="External"/><Relationship Id="rId15" Type="http://schemas.openxmlformats.org/officeDocument/2006/relationships/hyperlink" Target="http://kcbux.ru/Statyy/ZA_zizny/za-015_lekarstva-2021.html" TargetMode="External"/><Relationship Id="rId23" Type="http://schemas.openxmlformats.org/officeDocument/2006/relationships/hyperlink" Target="http://kcbux.ru/Statyy/ZA_zizny/za-015_lekarstva-2021.html" TargetMode="External"/><Relationship Id="rId28" Type="http://schemas.openxmlformats.org/officeDocument/2006/relationships/hyperlink" Target="http://kcbux.ru/Statyy/ZA_zizny/za-015_lekarstva-2021.html" TargetMode="External"/><Relationship Id="rId36" Type="http://schemas.openxmlformats.org/officeDocument/2006/relationships/hyperlink" Target="http://top.mail.ru/jump?from=2013923" TargetMode="External"/><Relationship Id="rId10" Type="http://schemas.openxmlformats.org/officeDocument/2006/relationships/hyperlink" Target="http://kcbux.ru/Statyy/ZA_zizny/za-015_lekarstva-2021.html" TargetMode="External"/><Relationship Id="rId19" Type="http://schemas.openxmlformats.org/officeDocument/2006/relationships/hyperlink" Target="http://kcbux.ru/Statyy/ZA_zizny/za-015_lekarstva-2021-04.html" TargetMode="External"/><Relationship Id="rId31" Type="http://schemas.openxmlformats.org/officeDocument/2006/relationships/hyperlink" Target="http://kcbux.ru/Statyy/ZA_zizny/za-015_lekarstva-20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cbux.ru/Statyy/ZA_zizny/za-015_lekarstva-2021.html" TargetMode="External"/><Relationship Id="rId14" Type="http://schemas.openxmlformats.org/officeDocument/2006/relationships/hyperlink" Target="http://kcbux.ru/Statyy/ZA_zizny/za-015_lekarstva-2021.html" TargetMode="External"/><Relationship Id="rId22" Type="http://schemas.openxmlformats.org/officeDocument/2006/relationships/hyperlink" Target="http://kcbux.ru/Statyy/ZA_zizny/za-015_lekarstva-2021.html" TargetMode="External"/><Relationship Id="rId27" Type="http://schemas.openxmlformats.org/officeDocument/2006/relationships/hyperlink" Target="http://kcbux.ru/Statyy/ZA_zizny/za-015_lekarstva-2021.html" TargetMode="External"/><Relationship Id="rId30" Type="http://schemas.openxmlformats.org/officeDocument/2006/relationships/hyperlink" Target="http://kcbux.ru/Statyy/ZA_zizny/za-015_lekarstva-2021.html" TargetMode="External"/><Relationship Id="rId35" Type="http://schemas.openxmlformats.org/officeDocument/2006/relationships/hyperlink" Target="http://kcbu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14430</Words>
  <Characters>82256</Characters>
  <Application>Microsoft Office Word</Application>
  <DocSecurity>0</DocSecurity>
  <Lines>685</Lines>
  <Paragraphs>192</Paragraphs>
  <ScaleCrop>false</ScaleCrop>
  <Company>SPecialiST RePack</Company>
  <LinksUpToDate>false</LinksUpToDate>
  <CharactersWithSpaces>96494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ывпыв укеп</dc:creator>
  <cp:keywords/>
  <dc:description/>
  <cp:lastModifiedBy>ывпыв укеп</cp:lastModifiedBy>
  <cp:revision>4</cp:revision>
  <dcterms:created xsi:type="dcterms:W3CDTF">2021-09-29T08:00:00Z</dcterms:created>
  <dcterms:modified xsi:type="dcterms:W3CDTF">2021-09-29T08:02:00Z</dcterms:modified>
</cp:coreProperties>
</file>